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956C4B">
      <w:pPr>
        <w:rPr>
          <w:b/>
          <w:sz w:val="48"/>
          <w:szCs w:val="48"/>
        </w:rPr>
      </w:pPr>
      <w:r>
        <w:rPr>
          <w:b/>
          <w:sz w:val="48"/>
          <w:szCs w:val="48"/>
        </w:rPr>
        <w:t xml:space="preserve">                KNIGHTWOOD KIDS CLUB</w:t>
      </w:r>
    </w:p>
    <w:p w:rsidR="00956C4B" w:rsidRDefault="00956C4B">
      <w:pPr>
        <w:rPr>
          <w:b/>
          <w:sz w:val="48"/>
          <w:szCs w:val="48"/>
        </w:rPr>
      </w:pPr>
    </w:p>
    <w:p w:rsidR="00956C4B" w:rsidRDefault="00956C4B">
      <w:pPr>
        <w:rPr>
          <w:b/>
          <w:sz w:val="36"/>
          <w:szCs w:val="36"/>
        </w:rPr>
      </w:pPr>
      <w:r>
        <w:rPr>
          <w:b/>
          <w:sz w:val="36"/>
          <w:szCs w:val="36"/>
        </w:rPr>
        <w:t xml:space="preserve">               OFSTED REGISTRATION NUMBER 110551</w:t>
      </w:r>
    </w:p>
    <w:p w:rsidR="00956C4B" w:rsidRDefault="00956C4B">
      <w:pPr>
        <w:rPr>
          <w:b/>
          <w:sz w:val="36"/>
          <w:szCs w:val="36"/>
        </w:rPr>
      </w:pPr>
      <w:r>
        <w:rPr>
          <w:b/>
          <w:sz w:val="36"/>
          <w:szCs w:val="36"/>
        </w:rPr>
        <w:t xml:space="preserve"> CHARITY NUMBER 1081786 – KIDS CLUB NETWORK 4734</w:t>
      </w:r>
    </w:p>
    <w:p w:rsidR="00956C4B" w:rsidRDefault="00956C4B">
      <w:pPr>
        <w:rPr>
          <w:b/>
          <w:sz w:val="36"/>
          <w:szCs w:val="36"/>
        </w:rPr>
      </w:pPr>
      <w:r>
        <w:rPr>
          <w:b/>
          <w:sz w:val="36"/>
          <w:szCs w:val="36"/>
        </w:rPr>
        <w:t xml:space="preserve"> C/O KNIGHTWOOD PRIMARY SCHOO, BELLFLOWER WAY, </w:t>
      </w:r>
    </w:p>
    <w:p w:rsidR="00956C4B" w:rsidRDefault="00956C4B">
      <w:pPr>
        <w:rPr>
          <w:b/>
          <w:sz w:val="36"/>
          <w:szCs w:val="36"/>
        </w:rPr>
      </w:pPr>
      <w:r>
        <w:rPr>
          <w:b/>
          <w:sz w:val="36"/>
          <w:szCs w:val="36"/>
        </w:rPr>
        <w:t xml:space="preserve">              CHANDLERS FORD, HAMPSHIRE SO53 4QH</w:t>
      </w:r>
    </w:p>
    <w:p w:rsidR="00956C4B" w:rsidRDefault="00956C4B">
      <w:pPr>
        <w:rPr>
          <w:b/>
          <w:sz w:val="36"/>
          <w:szCs w:val="36"/>
        </w:rPr>
      </w:pPr>
    </w:p>
    <w:p w:rsidR="00956C4B" w:rsidRDefault="00956C4B">
      <w:pPr>
        <w:rPr>
          <w:b/>
          <w:sz w:val="36"/>
          <w:szCs w:val="36"/>
        </w:rPr>
      </w:pPr>
    </w:p>
    <w:p w:rsidR="00956C4B" w:rsidRDefault="00956C4B">
      <w:pPr>
        <w:rPr>
          <w:b/>
          <w:sz w:val="36"/>
          <w:szCs w:val="36"/>
        </w:rPr>
      </w:pPr>
      <w:r>
        <w:rPr>
          <w:b/>
          <w:sz w:val="36"/>
          <w:szCs w:val="36"/>
        </w:rPr>
        <w:t xml:space="preserve">                        SPECIAL EDUCATIONAL NEEDS   </w:t>
      </w:r>
    </w:p>
    <w:p w:rsidR="00956C4B" w:rsidRDefault="00956C4B">
      <w:pPr>
        <w:rPr>
          <w:b/>
          <w:sz w:val="36"/>
          <w:szCs w:val="36"/>
        </w:rPr>
      </w:pPr>
    </w:p>
    <w:p w:rsidR="00A63675" w:rsidRDefault="00956C4B">
      <w:pPr>
        <w:rPr>
          <w:b/>
          <w:sz w:val="28"/>
          <w:szCs w:val="28"/>
        </w:rPr>
      </w:pPr>
      <w:r>
        <w:rPr>
          <w:b/>
          <w:sz w:val="28"/>
          <w:szCs w:val="28"/>
        </w:rPr>
        <w:t>Our club is aware that some children have special educational needs and/or physical disabilities</w:t>
      </w:r>
      <w:proofErr w:type="gramStart"/>
      <w:r>
        <w:rPr>
          <w:b/>
          <w:sz w:val="28"/>
          <w:szCs w:val="28"/>
        </w:rPr>
        <w:t>,</w:t>
      </w:r>
      <w:r w:rsidR="002378F6">
        <w:rPr>
          <w:b/>
          <w:sz w:val="28"/>
          <w:szCs w:val="28"/>
        </w:rPr>
        <w:t xml:space="preserve"> </w:t>
      </w:r>
      <w:r>
        <w:rPr>
          <w:b/>
          <w:sz w:val="28"/>
          <w:szCs w:val="28"/>
        </w:rPr>
        <w:t xml:space="preserve"> that</w:t>
      </w:r>
      <w:proofErr w:type="gramEnd"/>
      <w:r>
        <w:rPr>
          <w:b/>
          <w:sz w:val="28"/>
          <w:szCs w:val="28"/>
        </w:rPr>
        <w:t xml:space="preserve"> require particular support and assistance.  We are committed to taking appropriate action to make sure that all children are able to access</w:t>
      </w:r>
      <w:r w:rsidR="00A63675">
        <w:rPr>
          <w:b/>
          <w:sz w:val="28"/>
          <w:szCs w:val="28"/>
        </w:rPr>
        <w:t xml:space="preserve"> our services, made to feel welcome, and that our activities promote their welfare and development.</w:t>
      </w:r>
    </w:p>
    <w:p w:rsidR="00A63675" w:rsidRDefault="00A63675">
      <w:pPr>
        <w:rPr>
          <w:b/>
          <w:sz w:val="28"/>
          <w:szCs w:val="28"/>
        </w:rPr>
      </w:pPr>
    </w:p>
    <w:p w:rsidR="00A63675" w:rsidRDefault="00A63675">
      <w:pPr>
        <w:rPr>
          <w:b/>
          <w:sz w:val="28"/>
          <w:szCs w:val="28"/>
        </w:rPr>
      </w:pPr>
      <w:r>
        <w:rPr>
          <w:b/>
          <w:sz w:val="28"/>
          <w:szCs w:val="28"/>
        </w:rPr>
        <w:t>The club is committed to the integration of all children it its care.  KKC also believes that children with Special Educational Needs and /or physical disabilities have a right to play, learn and be able to develop to their full potential alongside other children.  Whenever possible, children with special educational needs and/or physical disabilities will have access to the same facilities, activities and play opportunities as their peers.  Everybody stands to gain if all children are allowed to share the same opportunities and are helped to overcome any disadvantages that they may face.</w:t>
      </w:r>
    </w:p>
    <w:p w:rsidR="00A63675" w:rsidRDefault="00A63675">
      <w:pPr>
        <w:rPr>
          <w:b/>
          <w:sz w:val="28"/>
          <w:szCs w:val="28"/>
        </w:rPr>
      </w:pPr>
    </w:p>
    <w:p w:rsidR="00A63675" w:rsidRDefault="00A63675">
      <w:pPr>
        <w:rPr>
          <w:b/>
          <w:sz w:val="28"/>
          <w:szCs w:val="28"/>
        </w:rPr>
      </w:pPr>
      <w:r>
        <w:rPr>
          <w:b/>
          <w:sz w:val="28"/>
          <w:szCs w:val="28"/>
        </w:rPr>
        <w:t>The Policies, Procedures and Practices of KKC in relation to children with special educational needs and/or physical disabilities are consistent with current legislation and guidance.  These include the Special Educational Needs and Disability Act 2001 and the Disability Agreement Act 1995.</w:t>
      </w:r>
    </w:p>
    <w:p w:rsidR="00A63675" w:rsidRDefault="00A63675">
      <w:pPr>
        <w:rPr>
          <w:b/>
          <w:sz w:val="28"/>
          <w:szCs w:val="28"/>
        </w:rPr>
      </w:pPr>
    </w:p>
    <w:p w:rsidR="00A63675" w:rsidRDefault="00A63675">
      <w:pPr>
        <w:rPr>
          <w:b/>
          <w:sz w:val="28"/>
          <w:szCs w:val="28"/>
        </w:rPr>
      </w:pPr>
      <w:r>
        <w:rPr>
          <w:b/>
          <w:sz w:val="28"/>
          <w:szCs w:val="28"/>
        </w:rPr>
        <w:t>KKC believes that identifying individual needs and taking proactive steps alongside parents/carers and other statutory professionals or agencies, all children should be able to play a full, active and equal part in the clubs activities.</w:t>
      </w:r>
    </w:p>
    <w:p w:rsidR="00A63675" w:rsidRDefault="00A63675">
      <w:pPr>
        <w:rPr>
          <w:b/>
          <w:sz w:val="28"/>
          <w:szCs w:val="28"/>
        </w:rPr>
      </w:pPr>
    </w:p>
    <w:p w:rsidR="00A63675" w:rsidRDefault="00A63675">
      <w:pPr>
        <w:rPr>
          <w:b/>
          <w:sz w:val="28"/>
          <w:szCs w:val="28"/>
        </w:rPr>
      </w:pPr>
    </w:p>
    <w:p w:rsidR="00A63675" w:rsidRDefault="00A63675">
      <w:pPr>
        <w:rPr>
          <w:b/>
          <w:sz w:val="36"/>
          <w:szCs w:val="36"/>
        </w:rPr>
      </w:pPr>
      <w:r>
        <w:rPr>
          <w:b/>
          <w:sz w:val="36"/>
          <w:szCs w:val="36"/>
        </w:rPr>
        <w:lastRenderedPageBreak/>
        <w:t xml:space="preserve">                                               2</w:t>
      </w:r>
    </w:p>
    <w:p w:rsidR="00A63675" w:rsidRDefault="00A63675">
      <w:pPr>
        <w:rPr>
          <w:b/>
          <w:sz w:val="36"/>
          <w:szCs w:val="36"/>
        </w:rPr>
      </w:pPr>
    </w:p>
    <w:p w:rsidR="00A63675" w:rsidRDefault="00A63675">
      <w:pPr>
        <w:rPr>
          <w:b/>
          <w:sz w:val="36"/>
          <w:szCs w:val="36"/>
        </w:rPr>
      </w:pPr>
    </w:p>
    <w:p w:rsidR="00A63675" w:rsidRDefault="00A63675">
      <w:pPr>
        <w:rPr>
          <w:b/>
          <w:sz w:val="28"/>
          <w:szCs w:val="28"/>
        </w:rPr>
      </w:pPr>
      <w:r>
        <w:rPr>
          <w:b/>
          <w:sz w:val="28"/>
          <w:szCs w:val="28"/>
        </w:rPr>
        <w:t>SPECIAL EDUCATIONAL NEEDS AND THE PHYSICAL DISABILITY CO-ORDINATOR</w:t>
      </w:r>
    </w:p>
    <w:p w:rsidR="00A63675" w:rsidRDefault="00A63675">
      <w:pPr>
        <w:rPr>
          <w:b/>
          <w:sz w:val="28"/>
          <w:szCs w:val="28"/>
        </w:rPr>
      </w:pPr>
    </w:p>
    <w:p w:rsidR="00477098" w:rsidRDefault="00A63675">
      <w:pPr>
        <w:rPr>
          <w:b/>
          <w:sz w:val="28"/>
          <w:szCs w:val="28"/>
        </w:rPr>
      </w:pPr>
      <w:r>
        <w:rPr>
          <w:b/>
          <w:sz w:val="28"/>
          <w:szCs w:val="28"/>
        </w:rPr>
        <w:t>The Manager will appoint a member of staff as the Special Educational Needs and Physical Disability Co-0rdinator to manage provision for children with special educational needs</w:t>
      </w:r>
      <w:r>
        <w:rPr>
          <w:b/>
          <w:sz w:val="36"/>
          <w:szCs w:val="36"/>
        </w:rPr>
        <w:t xml:space="preserve"> </w:t>
      </w:r>
      <w:r w:rsidR="00477098">
        <w:rPr>
          <w:b/>
          <w:sz w:val="28"/>
          <w:szCs w:val="28"/>
        </w:rPr>
        <w:t>and/or physical disabilities.  This individual will be fully trained and experienced in the care</w:t>
      </w:r>
      <w:r w:rsidR="00956C4B">
        <w:rPr>
          <w:b/>
          <w:sz w:val="36"/>
          <w:szCs w:val="36"/>
        </w:rPr>
        <w:t xml:space="preserve"> </w:t>
      </w:r>
      <w:r w:rsidR="00477098">
        <w:rPr>
          <w:b/>
          <w:sz w:val="28"/>
          <w:szCs w:val="28"/>
        </w:rPr>
        <w:t>and assessment of such children.</w:t>
      </w:r>
    </w:p>
    <w:p w:rsidR="00477098" w:rsidRDefault="00477098">
      <w:pPr>
        <w:rPr>
          <w:b/>
          <w:sz w:val="28"/>
          <w:szCs w:val="28"/>
        </w:rPr>
      </w:pPr>
    </w:p>
    <w:p w:rsidR="00477098" w:rsidRDefault="00477098">
      <w:pPr>
        <w:rPr>
          <w:b/>
          <w:sz w:val="28"/>
          <w:szCs w:val="28"/>
        </w:rPr>
      </w:pPr>
      <w:r>
        <w:rPr>
          <w:b/>
          <w:sz w:val="28"/>
          <w:szCs w:val="28"/>
        </w:rPr>
        <w:t>All members of staff will be expected to assist the Special Educational Needs and Physical Disability Co-ordinator in caring for children with special educational needs and/or physical disabilities.  The Co-ordinator’s responsibilities will include:</w:t>
      </w:r>
    </w:p>
    <w:p w:rsidR="00477098" w:rsidRDefault="00477098">
      <w:pPr>
        <w:rPr>
          <w:b/>
          <w:sz w:val="28"/>
          <w:szCs w:val="28"/>
        </w:rPr>
      </w:pPr>
    </w:p>
    <w:p w:rsidR="00477098" w:rsidRDefault="00477098" w:rsidP="00477098">
      <w:pPr>
        <w:pStyle w:val="ListParagraph"/>
        <w:numPr>
          <w:ilvl w:val="0"/>
          <w:numId w:val="1"/>
        </w:numPr>
        <w:rPr>
          <w:b/>
          <w:sz w:val="28"/>
          <w:szCs w:val="28"/>
        </w:rPr>
      </w:pPr>
      <w:r>
        <w:rPr>
          <w:b/>
          <w:sz w:val="28"/>
          <w:szCs w:val="28"/>
        </w:rPr>
        <w:t xml:space="preserve">Working alongside the Manager to ensure that all staff </w:t>
      </w:r>
      <w:proofErr w:type="gramStart"/>
      <w:r>
        <w:rPr>
          <w:b/>
          <w:sz w:val="28"/>
          <w:szCs w:val="28"/>
        </w:rPr>
        <w:t>are</w:t>
      </w:r>
      <w:proofErr w:type="gramEnd"/>
      <w:r>
        <w:rPr>
          <w:b/>
          <w:sz w:val="28"/>
          <w:szCs w:val="28"/>
        </w:rPr>
        <w:t xml:space="preserve"> aware of all legislation, regulations and other guidance on working with children with special educational needs and/or physical disabilities.</w:t>
      </w:r>
    </w:p>
    <w:p w:rsidR="00477098" w:rsidRDefault="00477098" w:rsidP="00477098">
      <w:pPr>
        <w:pStyle w:val="ListParagraph"/>
        <w:numPr>
          <w:ilvl w:val="0"/>
          <w:numId w:val="1"/>
        </w:numPr>
        <w:rPr>
          <w:b/>
          <w:sz w:val="28"/>
          <w:szCs w:val="28"/>
        </w:rPr>
      </w:pPr>
      <w:r>
        <w:rPr>
          <w:b/>
          <w:sz w:val="28"/>
          <w:szCs w:val="28"/>
        </w:rPr>
        <w:t>Working with the Manager to ensure that all staff who work with children with special educational needs and/or physical disabilities, have appropriate skills and training.</w:t>
      </w:r>
    </w:p>
    <w:p w:rsidR="00477098" w:rsidRDefault="00477098" w:rsidP="00477098">
      <w:pPr>
        <w:pStyle w:val="ListParagraph"/>
        <w:numPr>
          <w:ilvl w:val="0"/>
          <w:numId w:val="1"/>
        </w:numPr>
        <w:rPr>
          <w:b/>
          <w:sz w:val="28"/>
          <w:szCs w:val="28"/>
        </w:rPr>
      </w:pPr>
      <w:r>
        <w:rPr>
          <w:b/>
          <w:sz w:val="28"/>
          <w:szCs w:val="28"/>
        </w:rPr>
        <w:t>Co-ordinating regular monitoring and reviews of children’s progress, involving parents/carers, other members of staff, relevant representatives from statutory agencies, and if appropriate, the child themselves.  Alongside the Manager, they will also be responsible for ensuring that any actions following such reviews are followed through.</w:t>
      </w:r>
    </w:p>
    <w:p w:rsidR="00F34A2A" w:rsidRDefault="00477098" w:rsidP="00477098">
      <w:pPr>
        <w:pStyle w:val="ListParagraph"/>
        <w:numPr>
          <w:ilvl w:val="0"/>
          <w:numId w:val="1"/>
        </w:numPr>
        <w:rPr>
          <w:b/>
          <w:sz w:val="28"/>
          <w:szCs w:val="28"/>
        </w:rPr>
      </w:pPr>
      <w:r>
        <w:rPr>
          <w:b/>
          <w:sz w:val="28"/>
          <w:szCs w:val="28"/>
        </w:rPr>
        <w:t>Assessing each child’s specific needs and adapting the club’s facilities</w:t>
      </w:r>
      <w:r w:rsidR="00F34A2A">
        <w:rPr>
          <w:b/>
          <w:sz w:val="28"/>
          <w:szCs w:val="28"/>
        </w:rPr>
        <w:t>, procedures, practices and activities as appropriate.</w:t>
      </w:r>
    </w:p>
    <w:p w:rsidR="00F34A2A" w:rsidRDefault="00F34A2A" w:rsidP="00477098">
      <w:pPr>
        <w:pStyle w:val="ListParagraph"/>
        <w:numPr>
          <w:ilvl w:val="0"/>
          <w:numId w:val="1"/>
        </w:numPr>
        <w:rPr>
          <w:b/>
          <w:sz w:val="28"/>
          <w:szCs w:val="28"/>
        </w:rPr>
      </w:pPr>
      <w:r>
        <w:rPr>
          <w:b/>
          <w:sz w:val="28"/>
          <w:szCs w:val="28"/>
        </w:rPr>
        <w:t>Ensuring that systems are in place to adequately plan, implement, monitor review and evaluate the Special Needs Policies.</w:t>
      </w:r>
    </w:p>
    <w:p w:rsidR="00F34A2A" w:rsidRDefault="00F34A2A" w:rsidP="00477098">
      <w:pPr>
        <w:pStyle w:val="ListParagraph"/>
        <w:numPr>
          <w:ilvl w:val="0"/>
          <w:numId w:val="1"/>
        </w:numPr>
        <w:rPr>
          <w:b/>
          <w:sz w:val="28"/>
          <w:szCs w:val="28"/>
        </w:rPr>
      </w:pPr>
      <w:r>
        <w:rPr>
          <w:b/>
          <w:sz w:val="28"/>
          <w:szCs w:val="28"/>
        </w:rPr>
        <w:t>Ensuring that children with Special Educational Needs and/or Physical Disabilities are fully considered when activities are being planned and prepared.</w:t>
      </w:r>
    </w:p>
    <w:p w:rsidR="00F34A2A" w:rsidRDefault="00F34A2A" w:rsidP="00F34A2A">
      <w:pPr>
        <w:rPr>
          <w:b/>
          <w:sz w:val="28"/>
          <w:szCs w:val="28"/>
        </w:rPr>
      </w:pPr>
    </w:p>
    <w:p w:rsidR="00F34A2A" w:rsidRDefault="00F34A2A" w:rsidP="00F34A2A">
      <w:pPr>
        <w:rPr>
          <w:b/>
          <w:sz w:val="28"/>
          <w:szCs w:val="28"/>
        </w:rPr>
      </w:pPr>
    </w:p>
    <w:p w:rsidR="00F34A2A" w:rsidRDefault="00F34A2A" w:rsidP="00F34A2A">
      <w:pPr>
        <w:rPr>
          <w:b/>
          <w:sz w:val="28"/>
          <w:szCs w:val="28"/>
        </w:rPr>
      </w:pPr>
    </w:p>
    <w:p w:rsidR="00F34A2A" w:rsidRDefault="00F34A2A" w:rsidP="00F34A2A">
      <w:pPr>
        <w:rPr>
          <w:b/>
          <w:sz w:val="28"/>
          <w:szCs w:val="28"/>
        </w:rPr>
      </w:pPr>
    </w:p>
    <w:p w:rsidR="00F34A2A" w:rsidRDefault="00F34A2A" w:rsidP="00F34A2A">
      <w:pPr>
        <w:rPr>
          <w:b/>
          <w:sz w:val="28"/>
          <w:szCs w:val="28"/>
        </w:rPr>
      </w:pPr>
      <w:r>
        <w:rPr>
          <w:b/>
          <w:sz w:val="28"/>
          <w:szCs w:val="28"/>
        </w:rPr>
        <w:lastRenderedPageBreak/>
        <w:t xml:space="preserve">                                                              3</w:t>
      </w:r>
    </w:p>
    <w:p w:rsidR="00F34A2A" w:rsidRDefault="00F34A2A" w:rsidP="00F34A2A">
      <w:pPr>
        <w:rPr>
          <w:b/>
          <w:sz w:val="28"/>
          <w:szCs w:val="28"/>
        </w:rPr>
      </w:pPr>
    </w:p>
    <w:p w:rsidR="00F34A2A" w:rsidRDefault="00F34A2A" w:rsidP="00F34A2A">
      <w:pPr>
        <w:rPr>
          <w:b/>
          <w:sz w:val="28"/>
          <w:szCs w:val="28"/>
        </w:rPr>
      </w:pPr>
    </w:p>
    <w:p w:rsidR="00477098" w:rsidRDefault="00F34A2A" w:rsidP="00F34A2A">
      <w:pPr>
        <w:pStyle w:val="ListParagraph"/>
        <w:numPr>
          <w:ilvl w:val="0"/>
          <w:numId w:val="2"/>
        </w:numPr>
        <w:rPr>
          <w:b/>
          <w:sz w:val="28"/>
          <w:szCs w:val="28"/>
        </w:rPr>
      </w:pPr>
      <w:r>
        <w:rPr>
          <w:b/>
          <w:sz w:val="28"/>
          <w:szCs w:val="28"/>
        </w:rPr>
        <w:t>Liaising with parents/carers about the needs of their children and the plans and actions of the club, as well as being the point of contact for parents/carers.</w:t>
      </w:r>
    </w:p>
    <w:p w:rsidR="00F34A2A" w:rsidRDefault="00F34A2A" w:rsidP="00F34A2A">
      <w:pPr>
        <w:pStyle w:val="ListParagraph"/>
        <w:numPr>
          <w:ilvl w:val="0"/>
          <w:numId w:val="2"/>
        </w:numPr>
        <w:rPr>
          <w:b/>
          <w:sz w:val="28"/>
          <w:szCs w:val="28"/>
        </w:rPr>
      </w:pPr>
      <w:r>
        <w:rPr>
          <w:b/>
          <w:sz w:val="28"/>
          <w:szCs w:val="28"/>
        </w:rPr>
        <w:t>Supporting other members of staff to become more skilled and experienced in the care of children with special educational needs and or physical disabilities.</w:t>
      </w:r>
    </w:p>
    <w:p w:rsidR="00F34A2A" w:rsidRDefault="00F34A2A" w:rsidP="00F34A2A">
      <w:pPr>
        <w:pStyle w:val="ListParagraph"/>
        <w:numPr>
          <w:ilvl w:val="0"/>
          <w:numId w:val="2"/>
        </w:numPr>
        <w:rPr>
          <w:b/>
          <w:sz w:val="28"/>
          <w:szCs w:val="28"/>
        </w:rPr>
      </w:pPr>
      <w:r>
        <w:rPr>
          <w:b/>
          <w:sz w:val="28"/>
          <w:szCs w:val="28"/>
        </w:rPr>
        <w:t>Ensuring that all children are treated with equal concern and respect and are encouraged to take part in all activities.</w:t>
      </w:r>
    </w:p>
    <w:p w:rsidR="00F34A2A" w:rsidRPr="002378F6" w:rsidRDefault="00F34A2A" w:rsidP="002378F6">
      <w:pPr>
        <w:ind w:left="424"/>
        <w:rPr>
          <w:b/>
          <w:sz w:val="28"/>
          <w:szCs w:val="28"/>
        </w:rPr>
      </w:pPr>
    </w:p>
    <w:p w:rsidR="00F34A2A" w:rsidRDefault="00F34A2A" w:rsidP="00F34A2A">
      <w:pPr>
        <w:rPr>
          <w:b/>
          <w:sz w:val="28"/>
          <w:szCs w:val="28"/>
        </w:rPr>
      </w:pPr>
    </w:p>
    <w:p w:rsidR="00F34A2A" w:rsidRDefault="00F34A2A" w:rsidP="00F34A2A">
      <w:pPr>
        <w:rPr>
          <w:b/>
          <w:sz w:val="28"/>
          <w:szCs w:val="28"/>
        </w:rPr>
      </w:pPr>
    </w:p>
    <w:p w:rsidR="00F34A2A" w:rsidRDefault="00F34A2A" w:rsidP="00F34A2A">
      <w:pPr>
        <w:rPr>
          <w:b/>
          <w:sz w:val="28"/>
          <w:szCs w:val="28"/>
        </w:rPr>
      </w:pPr>
      <w:r>
        <w:rPr>
          <w:b/>
          <w:sz w:val="28"/>
          <w:szCs w:val="28"/>
        </w:rPr>
        <w:t>LEGAL FRAMEWORK</w:t>
      </w:r>
    </w:p>
    <w:p w:rsidR="00F34A2A" w:rsidRDefault="00F34A2A" w:rsidP="00F34A2A">
      <w:pPr>
        <w:rPr>
          <w:b/>
          <w:sz w:val="28"/>
          <w:szCs w:val="28"/>
        </w:rPr>
      </w:pPr>
    </w:p>
    <w:p w:rsidR="00F34A2A" w:rsidRDefault="00F34A2A" w:rsidP="00F34A2A">
      <w:pPr>
        <w:pStyle w:val="ListParagraph"/>
        <w:numPr>
          <w:ilvl w:val="0"/>
          <w:numId w:val="3"/>
        </w:numPr>
        <w:rPr>
          <w:b/>
          <w:sz w:val="28"/>
          <w:szCs w:val="28"/>
        </w:rPr>
      </w:pPr>
      <w:r>
        <w:rPr>
          <w:b/>
          <w:sz w:val="28"/>
          <w:szCs w:val="28"/>
        </w:rPr>
        <w:t>Special Educational Needs and Disability Act 2001</w:t>
      </w:r>
    </w:p>
    <w:p w:rsidR="00F34A2A" w:rsidRDefault="00F34A2A" w:rsidP="00F34A2A">
      <w:pPr>
        <w:pStyle w:val="ListParagraph"/>
        <w:numPr>
          <w:ilvl w:val="0"/>
          <w:numId w:val="3"/>
        </w:numPr>
        <w:rPr>
          <w:b/>
          <w:sz w:val="28"/>
          <w:szCs w:val="28"/>
        </w:rPr>
      </w:pPr>
      <w:r>
        <w:rPr>
          <w:b/>
          <w:sz w:val="28"/>
          <w:szCs w:val="28"/>
        </w:rPr>
        <w:t>Disability Discrimination Act 1995, 2005</w:t>
      </w:r>
    </w:p>
    <w:p w:rsidR="00F34A2A" w:rsidRDefault="00F34A2A" w:rsidP="00F34A2A">
      <w:pPr>
        <w:pStyle w:val="ListParagraph"/>
        <w:numPr>
          <w:ilvl w:val="0"/>
          <w:numId w:val="3"/>
        </w:numPr>
        <w:rPr>
          <w:b/>
          <w:sz w:val="28"/>
          <w:szCs w:val="28"/>
        </w:rPr>
      </w:pPr>
      <w:r>
        <w:rPr>
          <w:b/>
          <w:sz w:val="28"/>
          <w:szCs w:val="28"/>
        </w:rPr>
        <w:t>Human Rights Act 1998</w:t>
      </w:r>
    </w:p>
    <w:p w:rsidR="00F34A2A" w:rsidRDefault="00F34A2A" w:rsidP="00F34A2A">
      <w:pPr>
        <w:pStyle w:val="ListParagraph"/>
        <w:numPr>
          <w:ilvl w:val="0"/>
          <w:numId w:val="3"/>
        </w:numPr>
        <w:rPr>
          <w:b/>
          <w:sz w:val="28"/>
          <w:szCs w:val="28"/>
        </w:rPr>
      </w:pPr>
      <w:r>
        <w:rPr>
          <w:b/>
          <w:sz w:val="28"/>
          <w:szCs w:val="28"/>
        </w:rPr>
        <w:t>The Equality Act 2006</w:t>
      </w:r>
    </w:p>
    <w:p w:rsidR="00F34A2A" w:rsidRDefault="00F34A2A" w:rsidP="00F34A2A">
      <w:pPr>
        <w:pStyle w:val="ListParagraph"/>
        <w:numPr>
          <w:ilvl w:val="0"/>
          <w:numId w:val="3"/>
        </w:numPr>
        <w:rPr>
          <w:b/>
          <w:sz w:val="28"/>
          <w:szCs w:val="28"/>
        </w:rPr>
      </w:pPr>
      <w:r>
        <w:rPr>
          <w:b/>
          <w:sz w:val="28"/>
          <w:szCs w:val="28"/>
        </w:rPr>
        <w:t>Children Act 1989, 2004</w:t>
      </w:r>
    </w:p>
    <w:p w:rsidR="00F34A2A" w:rsidRDefault="00F34A2A" w:rsidP="00F34A2A">
      <w:pPr>
        <w:rPr>
          <w:b/>
          <w:sz w:val="28"/>
          <w:szCs w:val="28"/>
        </w:rPr>
      </w:pPr>
    </w:p>
    <w:p w:rsidR="00F34A2A" w:rsidRDefault="00F34A2A" w:rsidP="00F34A2A">
      <w:pPr>
        <w:rPr>
          <w:b/>
          <w:sz w:val="28"/>
          <w:szCs w:val="28"/>
        </w:rPr>
      </w:pPr>
    </w:p>
    <w:p w:rsidR="00F34A2A" w:rsidRDefault="00F34A2A" w:rsidP="00F34A2A">
      <w:pPr>
        <w:rPr>
          <w:b/>
          <w:sz w:val="28"/>
          <w:szCs w:val="28"/>
        </w:rPr>
      </w:pPr>
      <w:r>
        <w:rPr>
          <w:b/>
          <w:sz w:val="28"/>
          <w:szCs w:val="28"/>
        </w:rPr>
        <w:t>FURTHER GUIDANCE</w:t>
      </w:r>
    </w:p>
    <w:p w:rsidR="00F34A2A" w:rsidRDefault="00F34A2A" w:rsidP="00F34A2A">
      <w:pPr>
        <w:rPr>
          <w:b/>
          <w:sz w:val="28"/>
          <w:szCs w:val="28"/>
        </w:rPr>
      </w:pPr>
    </w:p>
    <w:p w:rsidR="00F34A2A" w:rsidRDefault="002378F6" w:rsidP="00F34A2A">
      <w:pPr>
        <w:pStyle w:val="ListParagraph"/>
        <w:numPr>
          <w:ilvl w:val="0"/>
          <w:numId w:val="4"/>
        </w:numPr>
        <w:rPr>
          <w:b/>
          <w:sz w:val="28"/>
          <w:szCs w:val="28"/>
        </w:rPr>
      </w:pPr>
      <w:hyperlink r:id="rId6" w:history="1">
        <w:r w:rsidR="00F34A2A" w:rsidRPr="008922C9">
          <w:rPr>
            <w:rStyle w:val="Hyperlink"/>
            <w:b/>
            <w:sz w:val="28"/>
            <w:szCs w:val="28"/>
          </w:rPr>
          <w:t>www.4children.org.uk</w:t>
        </w:r>
      </w:hyperlink>
    </w:p>
    <w:p w:rsidR="00F34A2A" w:rsidRDefault="00F34A2A" w:rsidP="00F34A2A">
      <w:pPr>
        <w:rPr>
          <w:b/>
          <w:sz w:val="28"/>
          <w:szCs w:val="28"/>
        </w:rPr>
      </w:pPr>
    </w:p>
    <w:p w:rsidR="00F34A2A" w:rsidRDefault="00F34A2A" w:rsidP="00F34A2A">
      <w:pPr>
        <w:rPr>
          <w:b/>
          <w:sz w:val="28"/>
          <w:szCs w:val="28"/>
        </w:rPr>
      </w:pPr>
    </w:p>
    <w:p w:rsidR="00F34A2A" w:rsidRDefault="00F34A2A" w:rsidP="00F34A2A">
      <w:pPr>
        <w:rPr>
          <w:b/>
          <w:sz w:val="28"/>
          <w:szCs w:val="28"/>
        </w:rPr>
      </w:pPr>
      <w:r>
        <w:rPr>
          <w:b/>
          <w:sz w:val="28"/>
          <w:szCs w:val="28"/>
        </w:rPr>
        <w:t xml:space="preserve">POLICY START </w:t>
      </w:r>
      <w:proofErr w:type="gramStart"/>
      <w:r>
        <w:rPr>
          <w:b/>
          <w:sz w:val="28"/>
          <w:szCs w:val="28"/>
        </w:rPr>
        <w:t>DATE  …</w:t>
      </w:r>
      <w:proofErr w:type="gramEnd"/>
      <w:r>
        <w:rPr>
          <w:b/>
          <w:sz w:val="28"/>
          <w:szCs w:val="28"/>
        </w:rPr>
        <w:t>…………………………………….  1</w:t>
      </w:r>
      <w:r w:rsidRPr="00F34A2A">
        <w:rPr>
          <w:b/>
          <w:sz w:val="28"/>
          <w:szCs w:val="28"/>
          <w:vertAlign w:val="superscript"/>
        </w:rPr>
        <w:t>st</w:t>
      </w:r>
      <w:r>
        <w:rPr>
          <w:b/>
          <w:sz w:val="28"/>
          <w:szCs w:val="28"/>
        </w:rPr>
        <w:t xml:space="preserve"> September 2000</w:t>
      </w:r>
    </w:p>
    <w:p w:rsidR="00F34A2A" w:rsidRDefault="00F34A2A" w:rsidP="00F34A2A">
      <w:pPr>
        <w:rPr>
          <w:b/>
          <w:sz w:val="28"/>
          <w:szCs w:val="28"/>
        </w:rPr>
      </w:pPr>
    </w:p>
    <w:p w:rsidR="00F34A2A" w:rsidRDefault="00F34A2A" w:rsidP="00F34A2A">
      <w:pPr>
        <w:rPr>
          <w:b/>
          <w:sz w:val="28"/>
          <w:szCs w:val="28"/>
        </w:rPr>
      </w:pPr>
      <w:r>
        <w:rPr>
          <w:b/>
          <w:sz w:val="28"/>
          <w:szCs w:val="28"/>
        </w:rPr>
        <w:t xml:space="preserve">POLICY REVIEWED </w:t>
      </w:r>
      <w:proofErr w:type="gramStart"/>
      <w:r>
        <w:rPr>
          <w:b/>
          <w:sz w:val="28"/>
          <w:szCs w:val="28"/>
        </w:rPr>
        <w:t>DATE  …</w:t>
      </w:r>
      <w:proofErr w:type="gramEnd"/>
      <w:r>
        <w:rPr>
          <w:b/>
          <w:sz w:val="28"/>
          <w:szCs w:val="28"/>
        </w:rPr>
        <w:t>……………………………..  25</w:t>
      </w:r>
      <w:r w:rsidRPr="00F34A2A">
        <w:rPr>
          <w:b/>
          <w:sz w:val="28"/>
          <w:szCs w:val="28"/>
          <w:vertAlign w:val="superscript"/>
        </w:rPr>
        <w:t>th</w:t>
      </w:r>
      <w:r>
        <w:rPr>
          <w:b/>
          <w:sz w:val="28"/>
          <w:szCs w:val="28"/>
        </w:rPr>
        <w:t xml:space="preserve"> September 2015</w:t>
      </w:r>
    </w:p>
    <w:p w:rsidR="002378F6" w:rsidRPr="00F34A2A" w:rsidRDefault="002378F6" w:rsidP="00F34A2A">
      <w:pPr>
        <w:rPr>
          <w:b/>
          <w:sz w:val="28"/>
          <w:szCs w:val="28"/>
        </w:rPr>
      </w:pPr>
      <w:r>
        <w:rPr>
          <w:b/>
          <w:sz w:val="28"/>
          <w:szCs w:val="28"/>
        </w:rPr>
        <w:t>POLICY REVIEWED DATE                                             JANUARY 2024</w:t>
      </w:r>
      <w:bookmarkStart w:id="0" w:name="_GoBack"/>
      <w:bookmarkEnd w:id="0"/>
      <w:r>
        <w:rPr>
          <w:b/>
          <w:sz w:val="28"/>
          <w:szCs w:val="28"/>
        </w:rPr>
        <w:t xml:space="preserve">   </w:t>
      </w:r>
    </w:p>
    <w:p w:rsidR="00477098" w:rsidRDefault="00477098">
      <w:pPr>
        <w:rPr>
          <w:b/>
          <w:sz w:val="28"/>
          <w:szCs w:val="28"/>
        </w:rPr>
      </w:pPr>
    </w:p>
    <w:p w:rsidR="00956C4B" w:rsidRPr="00956C4B" w:rsidRDefault="00477098">
      <w:pPr>
        <w:rPr>
          <w:b/>
          <w:sz w:val="36"/>
          <w:szCs w:val="36"/>
        </w:rPr>
      </w:pPr>
      <w:r>
        <w:rPr>
          <w:b/>
          <w:sz w:val="28"/>
          <w:szCs w:val="28"/>
        </w:rPr>
        <w:t xml:space="preserve"> </w:t>
      </w:r>
      <w:r w:rsidR="00956C4B">
        <w:rPr>
          <w:b/>
          <w:sz w:val="36"/>
          <w:szCs w:val="36"/>
        </w:rPr>
        <w:t xml:space="preserve">                                   </w:t>
      </w:r>
    </w:p>
    <w:sectPr w:rsidR="00956C4B" w:rsidRPr="00956C4B"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8554A"/>
    <w:multiLevelType w:val="hybridMultilevel"/>
    <w:tmpl w:val="6E76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504710"/>
    <w:multiLevelType w:val="hybridMultilevel"/>
    <w:tmpl w:val="E3D28C94"/>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2">
    <w:nsid w:val="64F30852"/>
    <w:multiLevelType w:val="hybridMultilevel"/>
    <w:tmpl w:val="A5B80FB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nsid w:val="6AF17EB1"/>
    <w:multiLevelType w:val="hybridMultilevel"/>
    <w:tmpl w:val="1D36E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C4B"/>
    <w:rsid w:val="0010709E"/>
    <w:rsid w:val="002378F6"/>
    <w:rsid w:val="0037323C"/>
    <w:rsid w:val="00477098"/>
    <w:rsid w:val="007800AB"/>
    <w:rsid w:val="00792F03"/>
    <w:rsid w:val="008069D5"/>
    <w:rsid w:val="008C6123"/>
    <w:rsid w:val="00956C4B"/>
    <w:rsid w:val="00A63675"/>
    <w:rsid w:val="00BE5224"/>
    <w:rsid w:val="00D611C8"/>
    <w:rsid w:val="00F34A2A"/>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098"/>
    <w:pPr>
      <w:ind w:left="720"/>
      <w:contextualSpacing/>
    </w:pPr>
  </w:style>
  <w:style w:type="character" w:styleId="Hyperlink">
    <w:name w:val="Hyperlink"/>
    <w:basedOn w:val="DefaultParagraphFont"/>
    <w:uiPriority w:val="99"/>
    <w:unhideWhenUsed/>
    <w:rsid w:val="00F34A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098"/>
    <w:pPr>
      <w:ind w:left="720"/>
      <w:contextualSpacing/>
    </w:pPr>
  </w:style>
  <w:style w:type="character" w:styleId="Hyperlink">
    <w:name w:val="Hyperlink"/>
    <w:basedOn w:val="DefaultParagraphFont"/>
    <w:uiPriority w:val="99"/>
    <w:unhideWhenUsed/>
    <w:rsid w:val="00F34A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children.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2024-01-30T19:42:00Z</dcterms:created>
  <dcterms:modified xsi:type="dcterms:W3CDTF">2024-01-30T19:42:00Z</dcterms:modified>
</cp:coreProperties>
</file>